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A" w:rsidRPr="00983D7E" w:rsidRDefault="00577FDA" w:rsidP="00577FDA">
      <w:pPr>
        <w:spacing w:line="480" w:lineRule="exact"/>
        <w:ind w:leftChars="150" w:left="1055" w:hangingChars="193" w:hanging="695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高雄市立前鎮</w:t>
      </w:r>
      <w:r w:rsidRPr="00983D7E">
        <w:rPr>
          <w:rFonts w:ascii="標楷體" w:eastAsia="標楷體" w:hAnsi="標楷體" w:hint="eastAsia"/>
          <w:b/>
          <w:color w:val="000000"/>
          <w:sz w:val="36"/>
          <w:szCs w:val="36"/>
        </w:rPr>
        <w:t>高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Pr="00983D7E">
        <w:rPr>
          <w:rFonts w:ascii="標楷體" w:eastAsia="標楷體" w:hAnsi="標楷體" w:hint="eastAsia"/>
          <w:b/>
          <w:color w:val="000000"/>
          <w:sz w:val="36"/>
          <w:szCs w:val="36"/>
        </w:rPr>
        <w:t>學生憂鬱及自傷防治處理</w:t>
      </w:r>
      <w:r w:rsidRPr="00983D7E">
        <w:rPr>
          <w:rFonts w:ascii="標楷體" w:eastAsia="標楷體" w:hAnsi="標楷體" w:hint="eastAsia"/>
          <w:b/>
          <w:sz w:val="36"/>
          <w:szCs w:val="36"/>
        </w:rPr>
        <w:t>機制流程圖</w:t>
      </w:r>
    </w:p>
    <w:p w:rsidR="00577FDA" w:rsidRPr="00983D7E" w:rsidRDefault="00577FDA" w:rsidP="00577FDA">
      <w:pPr>
        <w:spacing w:line="480" w:lineRule="exact"/>
        <w:ind w:leftChars="150" w:left="823" w:hangingChars="193" w:hanging="463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600700" cy="2514600"/>
                <wp:effectExtent l="10795" t="12700" r="8255" b="63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left="154" w:hangingChars="64" w:hanging="154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Cs w:val="32"/>
                                <w:u w:val="single"/>
                                <w:shd w:val="pct15" w:color="auto" w:fill="FFFFFF"/>
                              </w:rPr>
                              <w:t>落實一級預防之各項措施</w:t>
                            </w:r>
                          </w:p>
                          <w:p w:rsidR="00577FDA" w:rsidRDefault="00577FDA" w:rsidP="00577FD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依「三級預防架構」律定相關處理措施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一級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全體教職員（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單位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含學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處及教官室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校內諮商輔導專業人員（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輔導室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三級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建置校內外諮商輔導專業團隊（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校長室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分工如下：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輔導室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：規劃並執行學生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檢方案、強化教師之辨識能力及基本輔導概念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：設置校內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外通報窗口、擬定校內查察策略及通報流程（含保密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保護機制）。</w:t>
                            </w:r>
                          </w:p>
                          <w:p w:rsidR="00577FDA" w:rsidRDefault="00577FDA" w:rsidP="00577FD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擬定並執行教育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宣導措施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:rsidR="00577FDA" w:rsidRDefault="00577FDA" w:rsidP="00577FD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adjustRightIn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教務處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以融入式教學方式落實學生情緒教育及生命教育於各學科（含綜合領域）之課程中。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：宣導校內相關資源訊息，並提供師生緊急聯繫電話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管道資訊。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輔導室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：相關心理衛生之預防推廣活動之辦理。</w:t>
                            </w:r>
                          </w:p>
                          <w:p w:rsidR="00577FDA" w:rsidRDefault="00577FDA" w:rsidP="00577FD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強化校園危機處理機制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4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校長室：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將學生憂鬱及自殺（傷）事件納入既有危機處理流程中。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81pt;margin-top:12pt;width:441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">
                <v:textbox>
                  <w:txbxContent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left="154" w:hangingChars="64" w:hanging="154"/>
                        <w:jc w:val="center"/>
                        <w:rPr>
                          <w:rFonts w:eastAsia="標楷體" w:hint="eastAsia"/>
                          <w:b/>
                          <w:bCs/>
                          <w:szCs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Cs w:val="32"/>
                          <w:u w:val="single"/>
                          <w:shd w:val="pct15" w:color="auto" w:fill="FFFFFF"/>
                        </w:rPr>
                        <w:t>落實一級預防之各項措施</w:t>
                      </w:r>
                    </w:p>
                    <w:p w:rsidR="00577FDA" w:rsidRDefault="00577FDA" w:rsidP="00577FD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u w:val="single"/>
                        </w:rPr>
                        <w:t>依「三級預防架構」律定相關處理措施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一級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全體教職員（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單位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—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含學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處及教官室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二級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校內諮商輔導專業人員（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輔導室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三級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建置校內外諮商輔導專業團隊（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校長室</w:t>
                      </w:r>
                      <w:r>
                        <w:rPr>
                          <w:rFonts w:hint="eastAsia"/>
                          <w:sz w:val="20"/>
                        </w:rPr>
                        <w:t>）。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分工如下：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輔導室</w:t>
                      </w:r>
                      <w:r>
                        <w:rPr>
                          <w:rFonts w:hint="eastAsia"/>
                          <w:sz w:val="20"/>
                        </w:rPr>
                        <w:t>：規劃並執行學生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篩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檢方案、強化教師之辨識能力及基本輔導概念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單位</w:t>
                      </w:r>
                      <w:r>
                        <w:rPr>
                          <w:rFonts w:hint="eastAsia"/>
                          <w:sz w:val="20"/>
                        </w:rPr>
                        <w:t>：設置校內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外通報窗口、擬定校內查察策略及通報流程（含保密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保護機制）。</w:t>
                      </w:r>
                    </w:p>
                    <w:p w:rsidR="00577FDA" w:rsidRDefault="00577FDA" w:rsidP="00577FD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u w:val="single"/>
                        </w:rPr>
                        <w:t>擬定並執行教育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u w:val="single"/>
                        </w:rPr>
                        <w:t>宣導措施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:rsidR="00577FDA" w:rsidRDefault="00577FDA" w:rsidP="00577FD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adjustRightInd w:val="0"/>
                        <w:spacing w:line="240" w:lineRule="atLeast"/>
                        <w:ind w:firstLineChars="200" w:firstLine="400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4"/>
                        </w:rPr>
                        <w:t>教務處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以融入式教學方式落實學生情緒教育及生命教育於各學科（含綜合領域）之課程中。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單位</w:t>
                      </w:r>
                      <w:r>
                        <w:rPr>
                          <w:rFonts w:hint="eastAsia"/>
                          <w:sz w:val="20"/>
                        </w:rPr>
                        <w:t>：宣導校內相關資源訊息，並提供師生緊急聯繫電話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管道資訊。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輔導室</w:t>
                      </w:r>
                      <w:r>
                        <w:rPr>
                          <w:rFonts w:hint="eastAsia"/>
                          <w:sz w:val="20"/>
                        </w:rPr>
                        <w:t>：相關心理衛生之預防推廣活動之辦理。</w:t>
                      </w:r>
                    </w:p>
                    <w:p w:rsidR="00577FDA" w:rsidRDefault="00577FDA" w:rsidP="00577FD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u w:val="single"/>
                        </w:rPr>
                        <w:t>強化校園危機處理機制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200" w:firstLine="4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校長室：</w:t>
                      </w:r>
                      <w:r>
                        <w:rPr>
                          <w:rFonts w:hint="eastAsia"/>
                          <w:sz w:val="20"/>
                        </w:rPr>
                        <w:t>將學生憂鬱及自殺（傷）事件納入既有危機處理流程中。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577FDA" w:rsidRPr="00983D7E" w:rsidRDefault="00577FDA" w:rsidP="00577FDA">
      <w:pPr>
        <w:pStyle w:val="a5"/>
        <w:spacing w:line="380" w:lineRule="exact"/>
        <w:ind w:left="1440" w:hanging="14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457200" cy="1828800"/>
                <wp:effectExtent l="10795" t="12700" r="8255" b="63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pStyle w:val="2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發生之前（預防／宣導）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9pt;margin-top:6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">
                <v:textbox style="layout-flow:vertical-ideographic">
                  <w:txbxContent>
                    <w:p w:rsidR="00577FDA" w:rsidRDefault="00577FDA" w:rsidP="00577FDA">
                      <w:pPr>
                        <w:pStyle w:val="2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發生之前（預防／宣導）</w:t>
                      </w:r>
                    </w:p>
                  </w:txbxContent>
                </v:textbox>
              </v:shape>
            </w:pict>
          </mc:Fallback>
        </mc:AlternateContent>
      </w:r>
    </w:p>
    <w:p w:rsidR="00577FDA" w:rsidRPr="00983D7E" w:rsidRDefault="00577FDA" w:rsidP="00577FDA">
      <w:pPr>
        <w:pStyle w:val="a5"/>
        <w:spacing w:line="380" w:lineRule="exact"/>
        <w:ind w:left="1440" w:hanging="144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2374900</wp:posOffset>
                </wp:positionV>
                <wp:extent cx="457200" cy="3429000"/>
                <wp:effectExtent l="10795" t="9525" r="8255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發生之時（</w:t>
                            </w: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學校當下之立即處置）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left:0;text-align:left;margin-left:9pt;margin-top:187pt;width:36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">
                <v:textbox style="layout-flow:vertical-ideographic">
                  <w:txbxContent>
                    <w:p w:rsidR="00577FDA" w:rsidRDefault="00577FDA" w:rsidP="00577FDA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發生之時（</w:t>
                      </w: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學校當下之立即處置）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431800</wp:posOffset>
                </wp:positionV>
                <wp:extent cx="457200" cy="0"/>
                <wp:effectExtent l="10795" t="9525" r="825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pt" to="8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2374900</wp:posOffset>
                </wp:positionV>
                <wp:extent cx="457200" cy="3886200"/>
                <wp:effectExtent l="10795" t="9525" r="8255" b="952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學校危機處理（</w:t>
                            </w: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危機處理小組）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left:0;text-align:left;margin-left:1in;margin-top:187pt;width:36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">
                <v:textbox style="layout-flow:vertical-ideographic">
                  <w:txbxContent>
                    <w:p w:rsidR="00577FDA" w:rsidRDefault="00577FDA" w:rsidP="00577FDA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學校危機處理（</w:t>
                      </w: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危機處理小組）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3860800</wp:posOffset>
                </wp:positionV>
                <wp:extent cx="342900" cy="0"/>
                <wp:effectExtent l="10795" t="57150" r="17780" b="571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4pt" to="1in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BO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6489700</wp:posOffset>
                </wp:positionV>
                <wp:extent cx="457200" cy="2057400"/>
                <wp:effectExtent l="10795" t="9525" r="8255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發生之後（</w:t>
                            </w: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後續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追蹤）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0" type="#_x0000_t202" style="position:absolute;left:0;text-align:left;margin-left:9pt;margin-top:511pt;width:3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">
                <v:textbox style="layout-flow:vertical-ideographic">
                  <w:txbxContent>
                    <w:p w:rsidR="00577FDA" w:rsidRDefault="00577FDA" w:rsidP="00577FDA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發生之後（</w:t>
                      </w: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後續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追蹤）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5803900</wp:posOffset>
                </wp:positionV>
                <wp:extent cx="0" cy="685800"/>
                <wp:effectExtent l="58420" t="9525" r="5588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57pt" to="27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T4Qg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BE50" wp14:editId="4EDBBF3B">
                <wp:simplePos x="0" y="0"/>
                <wp:positionH relativeFrom="column">
                  <wp:posOffset>323850</wp:posOffset>
                </wp:positionH>
                <wp:positionV relativeFrom="paragraph">
                  <wp:posOffset>163830</wp:posOffset>
                </wp:positionV>
                <wp:extent cx="0" cy="749300"/>
                <wp:effectExtent l="76200" t="0" r="57150" b="508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2.9pt" to="25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0" cy="778510"/>
                <wp:effectExtent l="58420" t="12700" r="55880" b="1841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32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4800600" cy="1066800"/>
                <wp:effectExtent l="10795" t="6350" r="8255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jc w:val="center"/>
                              <w:rPr>
                                <w:rFonts w:ascii="標楷體" w:eastAsia="標楷體" w:hint="eastAsia"/>
                                <w:b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Cs w:val="32"/>
                                <w:u w:val="single"/>
                                <w:shd w:val="pct15" w:color="auto" w:fill="FFFFFF"/>
                              </w:rPr>
                              <w:t>通報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學校人員（導師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行政人員等）於知悉事件發生時，立即依通報機制落實通報。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校內以學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單位為通報窗口。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由學務單位依校安事件通報等級循校安系統通報。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啟動危機處理機制。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2in;margin-top:1.6pt;width:378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">
                <v:textbox>
                  <w:txbxContent>
                    <w:p w:rsidR="00577FDA" w:rsidRDefault="00577FDA" w:rsidP="00577FDA">
                      <w:pPr>
                        <w:jc w:val="center"/>
                        <w:rPr>
                          <w:rFonts w:ascii="標楷體" w:eastAsia="標楷體" w:hint="eastAsia"/>
                          <w:b/>
                          <w:szCs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Cs w:val="32"/>
                          <w:u w:val="single"/>
                          <w:shd w:val="pct15" w:color="auto" w:fill="FFFFFF"/>
                        </w:rPr>
                        <w:t>通報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學校人員（導師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教師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行政人員等）於知悉事件發生時，立即依通報機制落實通報。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校內以學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單位為通報窗口。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</w:rPr>
                        <w:t>由學務單位依校安事件通報等級循校安系統通報。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</w:rPr>
                        <w:t>啟動危機處理機制。</w:t>
                      </w:r>
                    </w:p>
                  </w:txbxContent>
                </v:textbox>
              </v:shap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457200" cy="327660"/>
                <wp:effectExtent l="10795" t="5080" r="8255" b="1016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pt" to="2in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"/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457200" cy="1422400"/>
                <wp:effectExtent l="10795" t="5715" r="8255" b="1016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pt" to="2in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4686300" cy="2171700"/>
                <wp:effectExtent l="10795" t="5715" r="8255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jc w:val="center"/>
                              <w:rPr>
                                <w:rFonts w:ascii="標楷體" w:eastAsia="標楷體" w:hint="eastAsia"/>
                                <w:b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Cs w:val="32"/>
                                <w:u w:val="single"/>
                                <w:shd w:val="pct15" w:color="auto" w:fill="FFFFFF"/>
                              </w:rPr>
                              <w:t>處理</w:t>
                            </w:r>
                          </w:p>
                          <w:p w:rsidR="00577FDA" w:rsidRDefault="00577FDA" w:rsidP="00577FDA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校內：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醫護人員：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當事人之醫療處理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單位及導師：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當事人家屬之聯繫、當事人（憂鬱或自殺未遂）請假相關事宜之彈性處理。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：事件之對外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媒體發言（由校長依實際狀況指定發言人）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輔導室及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導師：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當事人（自殺未遂）及相關師生之心理諮商輔導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教務處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：當事人（憂鬱或自殺未遂）成績或課程安排之彈性處理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left="128" w:hangingChars="64" w:hanging="12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校外：校外機制及資源之引進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介入（醫療人員、精神科醫師、心理師、社工師等）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left="128" w:hangingChars="64" w:hanging="128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律定後續處理之評估機制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left="179" w:hangingChars="64" w:hanging="179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in;margin-top:4pt;width:36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">
                <v:textbox>
                  <w:txbxContent>
                    <w:p w:rsidR="00577FDA" w:rsidRDefault="00577FDA" w:rsidP="00577FDA">
                      <w:pPr>
                        <w:jc w:val="center"/>
                        <w:rPr>
                          <w:rFonts w:ascii="標楷體" w:eastAsia="標楷體" w:hint="eastAsia"/>
                          <w:b/>
                          <w:szCs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Cs w:val="32"/>
                          <w:u w:val="single"/>
                          <w:shd w:val="pct15" w:color="auto" w:fill="FFFFFF"/>
                        </w:rPr>
                        <w:t>處理</w:t>
                      </w:r>
                    </w:p>
                    <w:p w:rsidR="00577FDA" w:rsidRDefault="00577FDA" w:rsidP="00577FDA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校內：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醫護人員：</w:t>
                      </w:r>
                      <w:r>
                        <w:rPr>
                          <w:rFonts w:hint="eastAsia"/>
                          <w:sz w:val="20"/>
                        </w:rPr>
                        <w:t>當事人之醫療處理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單位及導師：</w:t>
                      </w:r>
                      <w:r>
                        <w:rPr>
                          <w:rFonts w:hint="eastAsia"/>
                          <w:sz w:val="20"/>
                        </w:rPr>
                        <w:t>當事人家屬之聯繫、當事人（憂鬱或自殺未遂）請假相關事宜之彈性處理。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發言人</w:t>
                      </w:r>
                      <w:r>
                        <w:rPr>
                          <w:rFonts w:hint="eastAsia"/>
                          <w:sz w:val="20"/>
                        </w:rPr>
                        <w:t>：事件之對外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媒體發言（由校長依實際狀況指定發言人）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輔導室及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導師：</w:t>
                      </w:r>
                      <w:r>
                        <w:rPr>
                          <w:rFonts w:hint="eastAsia"/>
                          <w:sz w:val="20"/>
                        </w:rPr>
                        <w:t>當事人（自殺未遂）及相關師生之心理諮商輔導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教務處</w:t>
                      </w:r>
                      <w:r>
                        <w:rPr>
                          <w:rFonts w:hint="eastAsia"/>
                          <w:sz w:val="20"/>
                        </w:rPr>
                        <w:t>：當事人（憂鬱或自殺未遂）成績或課程安排之彈性處理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sz w:val="20"/>
                        </w:rPr>
                      </w:pP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left="128" w:hangingChars="64" w:hanging="128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校外：校外機制及資源之引進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介入（醫療人員、精神科醫師、心理師、社工師等）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left="128" w:hangingChars="64" w:hanging="128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3.</w:t>
                      </w:r>
                      <w:r>
                        <w:rPr>
                          <w:rFonts w:hint="eastAsia"/>
                          <w:sz w:val="20"/>
                        </w:rPr>
                        <w:t>律定後續處理之評估機制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left="179" w:hangingChars="64" w:hanging="179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2C11A" wp14:editId="5F76BB04">
                <wp:simplePos x="0" y="0"/>
                <wp:positionH relativeFrom="column">
                  <wp:posOffset>4288790</wp:posOffset>
                </wp:positionH>
                <wp:positionV relativeFrom="paragraph">
                  <wp:posOffset>167640</wp:posOffset>
                </wp:positionV>
                <wp:extent cx="0" cy="1085850"/>
                <wp:effectExtent l="76200" t="0" r="57150" b="571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13.2pt" to="337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rPr>
          <w:rFonts w:ascii="標楷體" w:eastAsia="標楷體" w:hAnsi="標楷體"/>
        </w:rPr>
      </w:pPr>
    </w:p>
    <w:p w:rsidR="00577FDA" w:rsidRPr="00983D7E" w:rsidRDefault="00577FDA" w:rsidP="00577FDA">
      <w:pPr>
        <w:pStyle w:val="a7"/>
        <w:rPr>
          <w:rFonts w:ascii="標楷體" w:eastAsia="標楷體" w:hAnsi="標楷體"/>
        </w:rPr>
      </w:pPr>
    </w:p>
    <w:p w:rsidR="006A4B33" w:rsidRDefault="00577FDA" w:rsidP="00577FDA">
      <w:pPr>
        <w:tabs>
          <w:tab w:val="left" w:pos="6720"/>
        </w:tabs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31D64" wp14:editId="07CB86E2">
                <wp:simplePos x="0" y="0"/>
                <wp:positionH relativeFrom="column">
                  <wp:posOffset>1409700</wp:posOffset>
                </wp:positionH>
                <wp:positionV relativeFrom="paragraph">
                  <wp:posOffset>109855</wp:posOffset>
                </wp:positionV>
                <wp:extent cx="5257800" cy="8001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700" w:firstLine="4084"/>
                              <w:rPr>
                                <w:rFonts w:eastAsia="標楷體" w:hint="eastAsia"/>
                                <w:b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eastAsia="標楷體" w:hint="eastAsia"/>
                                <w:b/>
                                <w:szCs w:val="28"/>
                                <w:u w:val="single"/>
                                <w:shd w:val="pct15" w:color="auto" w:fill="FFFFFF"/>
                              </w:rPr>
                              <w:t>追蹤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事件之後續處理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相關當事人之後續心理諮商及生活輔導與追蹤（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follow-up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577FDA" w:rsidRDefault="00577FDA" w:rsidP="00577F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預防再發或轉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介衛政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8"/>
                              </w:rPr>
                              <w:t>單位協助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111pt;margin-top:8.65pt;width:41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fcPgIAAFs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">
                <v:textbox>
                  <w:txbxContent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ind w:firstLineChars="1700" w:firstLine="4084"/>
                        <w:rPr>
                          <w:rFonts w:eastAsia="標楷體" w:hint="eastAsia"/>
                          <w:b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eastAsia="標楷體" w:hint="eastAsia"/>
                          <w:b/>
                          <w:szCs w:val="28"/>
                          <w:u w:val="single"/>
                          <w:shd w:val="pct15" w:color="auto" w:fill="FFFFFF"/>
                        </w:rPr>
                        <w:t>追蹤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bCs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bCs/>
                          <w:szCs w:val="28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事件之後續處理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/>
                          <w:bCs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相關當事人之後續心理諮商及生活輔導與追蹤（</w:t>
                      </w: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follow-up</w:t>
                      </w: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）</w:t>
                      </w:r>
                    </w:p>
                    <w:p w:rsidR="00577FDA" w:rsidRDefault="00577FDA" w:rsidP="00577FDA">
                      <w:pPr>
                        <w:adjustRightInd w:val="0"/>
                        <w:snapToGrid w:val="0"/>
                        <w:spacing w:line="24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預防再發或轉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介衛政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8"/>
                        </w:rPr>
                        <w:t>單位協助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A4B33" w:rsidSect="00577FDA">
      <w:pgSz w:w="11906" w:h="16838"/>
      <w:pgMar w:top="426" w:right="282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3E9"/>
    <w:multiLevelType w:val="hybridMultilevel"/>
    <w:tmpl w:val="18B430F0"/>
    <w:lvl w:ilvl="0" w:tplc="7916A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4A3C9F"/>
    <w:multiLevelType w:val="hybridMultilevel"/>
    <w:tmpl w:val="7068C77C"/>
    <w:lvl w:ilvl="0" w:tplc="99EC6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A"/>
    <w:rsid w:val="00577FDA"/>
    <w:rsid w:val="006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77FDA"/>
    <w:rPr>
      <w:kern w:val="2"/>
    </w:rPr>
  </w:style>
  <w:style w:type="paragraph" w:styleId="a5">
    <w:name w:val="Body Text"/>
    <w:basedOn w:val="a"/>
    <w:link w:val="a6"/>
    <w:rsid w:val="00577FDA"/>
    <w:pPr>
      <w:spacing w:after="120"/>
    </w:pPr>
  </w:style>
  <w:style w:type="character" w:customStyle="1" w:styleId="a6">
    <w:name w:val="本文 字元"/>
    <w:basedOn w:val="a0"/>
    <w:link w:val="a5"/>
    <w:rsid w:val="00577FDA"/>
    <w:rPr>
      <w:kern w:val="2"/>
      <w:sz w:val="24"/>
      <w:szCs w:val="24"/>
    </w:rPr>
  </w:style>
  <w:style w:type="paragraph" w:styleId="2">
    <w:name w:val="Body Text 2"/>
    <w:basedOn w:val="a"/>
    <w:link w:val="20"/>
    <w:rsid w:val="00577FD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77FDA"/>
    <w:rPr>
      <w:kern w:val="2"/>
      <w:sz w:val="24"/>
      <w:szCs w:val="24"/>
    </w:rPr>
  </w:style>
  <w:style w:type="paragraph" w:styleId="a7">
    <w:name w:val="annotation text"/>
    <w:basedOn w:val="a"/>
    <w:link w:val="a8"/>
    <w:rsid w:val="00577FDA"/>
  </w:style>
  <w:style w:type="character" w:customStyle="1" w:styleId="a8">
    <w:name w:val="註解文字 字元"/>
    <w:basedOn w:val="a0"/>
    <w:link w:val="a7"/>
    <w:rsid w:val="00577FD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77FDA"/>
    <w:rPr>
      <w:kern w:val="2"/>
    </w:rPr>
  </w:style>
  <w:style w:type="paragraph" w:styleId="a5">
    <w:name w:val="Body Text"/>
    <w:basedOn w:val="a"/>
    <w:link w:val="a6"/>
    <w:rsid w:val="00577FDA"/>
    <w:pPr>
      <w:spacing w:after="120"/>
    </w:pPr>
  </w:style>
  <w:style w:type="character" w:customStyle="1" w:styleId="a6">
    <w:name w:val="本文 字元"/>
    <w:basedOn w:val="a0"/>
    <w:link w:val="a5"/>
    <w:rsid w:val="00577FDA"/>
    <w:rPr>
      <w:kern w:val="2"/>
      <w:sz w:val="24"/>
      <w:szCs w:val="24"/>
    </w:rPr>
  </w:style>
  <w:style w:type="paragraph" w:styleId="2">
    <w:name w:val="Body Text 2"/>
    <w:basedOn w:val="a"/>
    <w:link w:val="20"/>
    <w:rsid w:val="00577FD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77FDA"/>
    <w:rPr>
      <w:kern w:val="2"/>
      <w:sz w:val="24"/>
      <w:szCs w:val="24"/>
    </w:rPr>
  </w:style>
  <w:style w:type="paragraph" w:styleId="a7">
    <w:name w:val="annotation text"/>
    <w:basedOn w:val="a"/>
    <w:link w:val="a8"/>
    <w:rsid w:val="00577FDA"/>
  </w:style>
  <w:style w:type="character" w:customStyle="1" w:styleId="a8">
    <w:name w:val="註解文字 字元"/>
    <w:basedOn w:val="a0"/>
    <w:link w:val="a7"/>
    <w:rsid w:val="00577F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2018-11-02T08:21:00Z</dcterms:created>
  <dcterms:modified xsi:type="dcterms:W3CDTF">2018-11-02T08:23:00Z</dcterms:modified>
</cp:coreProperties>
</file>