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3" w:rsidRDefault="00777E93" w:rsidP="00777E93">
      <w:pPr>
        <w:autoSpaceDE w:val="0"/>
        <w:autoSpaceDN w:val="0"/>
        <w:adjustRightInd w:val="0"/>
        <w:jc w:val="center"/>
        <w:rPr>
          <w:rFonts w:ascii="TTB7CF9C5CtCID-WinCharSetFFFF-H" w:eastAsia="TTB7CF9C5CtCID-WinCharSetFFFF-H" w:cs="TTB7CF9C5CtCID-WinCharSetFFFF-H"/>
          <w:color w:val="000000"/>
          <w:kern w:val="0"/>
          <w:sz w:val="26"/>
          <w:szCs w:val="26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6"/>
          <w:szCs w:val="26"/>
        </w:rPr>
        <w:t>高雄市立</w:t>
      </w:r>
      <w:r>
        <w:rPr>
          <w:rFonts w:ascii="TTB7CF9C5CtCID-WinCharSetFFFF-H" w:eastAsia="TTB7CF9C5CtCID-WinCharSetFFFF-H" w:cs="TTB7CF9C5CtCID-WinCharSetFFFF-H"/>
          <w:color w:val="000000"/>
          <w:kern w:val="0"/>
          <w:sz w:val="26"/>
          <w:szCs w:val="26"/>
        </w:rPr>
        <w:t xml:space="preserve"> </w:t>
      </w: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6"/>
          <w:szCs w:val="26"/>
        </w:rPr>
        <w:t>前鎮高中</w:t>
      </w:r>
      <w:r>
        <w:rPr>
          <w:rFonts w:ascii="TTB7CF9C5CtCID-WinCharSetFFFF-H" w:eastAsia="TTB7CF9C5CtCID-WinCharSetFFFF-H" w:cs="TTB7CF9C5CtCID-WinCharSetFFFF-H"/>
          <w:color w:val="000000"/>
          <w:kern w:val="0"/>
          <w:sz w:val="26"/>
          <w:szCs w:val="26"/>
        </w:rPr>
        <w:t xml:space="preserve"> </w:t>
      </w: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6"/>
          <w:szCs w:val="26"/>
        </w:rPr>
        <w:t>學友提供服務內容</w:t>
      </w:r>
    </w:p>
    <w:p w:rsidR="00777E93" w:rsidRDefault="00777E93" w:rsidP="00777E93">
      <w:pPr>
        <w:autoSpaceDE w:val="0"/>
        <w:autoSpaceDN w:val="0"/>
        <w:adjustRightInd w:val="0"/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</w:pP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------------------------------------------------------------------------------------------------------</w:t>
      </w:r>
    </w:p>
    <w:p w:rsidR="00777E93" w:rsidRDefault="00777E93" w:rsidP="00777E93">
      <w:pPr>
        <w:autoSpaceDE w:val="0"/>
        <w:autoSpaceDN w:val="0"/>
        <w:adjustRightInd w:val="0"/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</w:pPr>
      <w:r>
        <w:rPr>
          <w:rFonts w:ascii="TT491A9C96tCID-WinCharSetFFFF-H" w:eastAsia="TT491A9C96tCID-WinCharSetFFFF-H" w:cs="TT491A9C96tCID-WinCharSetFFFF-H" w:hint="eastAsia"/>
          <w:color w:val="FF0000"/>
          <w:kern w:val="0"/>
          <w:sz w:val="23"/>
          <w:szCs w:val="23"/>
        </w:rPr>
        <w:t>◎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錄音及報讀服務、提醒、</w:t>
      </w:r>
      <w:proofErr w:type="gramStart"/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代抄筆記</w:t>
      </w:r>
      <w:proofErr w:type="gramEnd"/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、生活協助、同儕支持</w:t>
      </w: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(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課業、心理</w:t>
      </w: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/>
          <w:color w:val="000000"/>
          <w:kern w:val="0"/>
          <w:sz w:val="23"/>
          <w:szCs w:val="23"/>
        </w:rPr>
      </w:pPr>
      <w:r>
        <w:rPr>
          <w:rFonts w:ascii="TT491A9C96tCID-WinCharSetFFFF-H" w:eastAsia="TT491A9C96tCID-WinCharSetFFFF-H" w:cs="TT491A9C96tCID-WinCharSetFFFF-H" w:hint="eastAsia"/>
          <w:color w:val="0000FF"/>
          <w:kern w:val="0"/>
          <w:sz w:val="23"/>
          <w:szCs w:val="23"/>
        </w:rPr>
        <w:t>◎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協助檢視、報告校內無障礙環境</w:t>
      </w:r>
    </w:p>
    <w:p w:rsidR="00777E93" w:rsidRDefault="00777E93" w:rsidP="00777E93">
      <w:pPr>
        <w:autoSpaceDE w:val="0"/>
        <w:autoSpaceDN w:val="0"/>
        <w:adjustRightInd w:val="0"/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</w:pPr>
      <w:r>
        <w:rPr>
          <w:rFonts w:ascii="TT491A9C96tCID-WinCharSetFFFF-H" w:eastAsia="TT491A9C96tCID-WinCharSetFFFF-H" w:cs="TT491A9C96tCID-WinCharSetFFFF-H" w:hint="eastAsia"/>
          <w:color w:val="FFCD00"/>
          <w:kern w:val="0"/>
          <w:sz w:val="23"/>
          <w:szCs w:val="23"/>
        </w:rPr>
        <w:t>◎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協助整理資源教室硬體</w:t>
      </w: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(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設備</w:t>
      </w: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)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軟體</w:t>
      </w: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(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資源</w:t>
      </w: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/>
          <w:color w:val="000000"/>
          <w:kern w:val="0"/>
          <w:sz w:val="23"/>
          <w:szCs w:val="23"/>
        </w:rPr>
      </w:pPr>
      <w:r>
        <w:rPr>
          <w:rFonts w:ascii="TT491A9C96tCID-WinCharSetFFFF-H" w:eastAsia="TT491A9C96tCID-WinCharSetFFFF-H" w:cs="TT491A9C96tCID-WinCharSetFFFF-H" w:hint="eastAsia"/>
          <w:color w:val="FF0000"/>
          <w:kern w:val="0"/>
          <w:sz w:val="23"/>
          <w:szCs w:val="23"/>
        </w:rPr>
        <w:t>◎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協助特殊教育宣導及成為促發友善校園環境之種子</w:t>
      </w:r>
    </w:p>
    <w:p w:rsidR="00777E93" w:rsidRDefault="00777E93" w:rsidP="00777E93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/>
          <w:color w:val="000000"/>
          <w:kern w:val="0"/>
          <w:sz w:val="23"/>
          <w:szCs w:val="23"/>
        </w:rPr>
      </w:pPr>
      <w:r>
        <w:rPr>
          <w:rFonts w:ascii="TT491A9C96tCID-WinCharSetFFFF-H" w:eastAsia="TT491A9C96tCID-WinCharSetFFFF-H" w:cs="TT491A9C96tCID-WinCharSetFFFF-H" w:hint="eastAsia"/>
          <w:color w:val="0000FF"/>
          <w:kern w:val="0"/>
          <w:sz w:val="23"/>
          <w:szCs w:val="23"/>
        </w:rPr>
        <w:t>◎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協助統整校內特殊需求內涵</w:t>
      </w:r>
    </w:p>
    <w:p w:rsidR="00777E93" w:rsidRDefault="00777E93" w:rsidP="00777E93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/>
          <w:color w:val="000000"/>
          <w:kern w:val="0"/>
          <w:sz w:val="23"/>
          <w:szCs w:val="23"/>
        </w:rPr>
      </w:pPr>
      <w:r>
        <w:rPr>
          <w:rFonts w:ascii="TT491A9C96tCID-WinCharSetFFFF-H" w:eastAsia="TT491A9C96tCID-WinCharSetFFFF-H" w:cs="TT491A9C96tCID-WinCharSetFFFF-H" w:hint="eastAsia"/>
          <w:color w:val="009A00"/>
          <w:kern w:val="0"/>
          <w:sz w:val="23"/>
          <w:szCs w:val="23"/>
        </w:rPr>
        <w:t>◎</w:t>
      </w:r>
      <w:r>
        <w:rPr>
          <w:rFonts w:ascii="TT491A9C96tCID-WinCharSetFFFF-H" w:eastAsia="TT491A9C96tCID-WinCharSetFFFF-H" w:cs="TT491A9C96tCID-WinCharSetFFFF-H" w:hint="eastAsia"/>
          <w:color w:val="000000"/>
          <w:kern w:val="0"/>
          <w:sz w:val="23"/>
          <w:szCs w:val="23"/>
        </w:rPr>
        <w:t>提供學友服務心得報告做為校園改進和同儕參考</w:t>
      </w:r>
    </w:p>
    <w:p w:rsidR="00777E93" w:rsidRDefault="00777E93" w:rsidP="00777E93">
      <w:pPr>
        <w:autoSpaceDE w:val="0"/>
        <w:autoSpaceDN w:val="0"/>
        <w:adjustRightInd w:val="0"/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</w:pPr>
      <w:r>
        <w:rPr>
          <w:rFonts w:ascii="Times-Roman" w:eastAsia="TTB7CF9C5CtCID-WinCharSetFFFF-H" w:hAnsi="Times-Roman" w:cs="Times-Roman"/>
          <w:color w:val="000000"/>
          <w:kern w:val="0"/>
          <w:sz w:val="23"/>
          <w:szCs w:val="23"/>
        </w:rPr>
        <w:t>-------------------------------------------------------------------------------------------------------</w:t>
      </w:r>
    </w:p>
    <w:p w:rsidR="00777E93" w:rsidRPr="00777E93" w:rsidRDefault="00777E93" w:rsidP="00777E93">
      <w:pPr>
        <w:autoSpaceDE w:val="0"/>
        <w:autoSpaceDN w:val="0"/>
        <w:adjustRightInd w:val="0"/>
        <w:rPr>
          <w:rFonts w:ascii="Times-Bold" w:eastAsia="TTB7CF9C5CtCID-WinCharSetFFFF-H" w:hAnsi="Times-Bold" w:cs="Times-Bold"/>
          <w:b/>
          <w:bCs/>
          <w:color w:val="000000"/>
          <w:kern w:val="0"/>
          <w:sz w:val="23"/>
          <w:szCs w:val="23"/>
        </w:rPr>
      </w:pPr>
      <w:r w:rsidRPr="00777E93">
        <w:rPr>
          <w:rFonts w:ascii="TT491A9C96tCID-WinCharSetFFFF-H" w:eastAsia="TT491A9C96tCID-WinCharSetFFFF-H" w:cs="TT491A9C96tCID-WinCharSetFFFF-H" w:hint="eastAsia"/>
          <w:b/>
          <w:color w:val="000000"/>
          <w:kern w:val="0"/>
          <w:sz w:val="23"/>
          <w:szCs w:val="23"/>
        </w:rPr>
        <w:t>壹、空間無障礙</w:t>
      </w:r>
      <w:r w:rsidRPr="00777E93">
        <w:rPr>
          <w:rFonts w:ascii="Times-Bold" w:eastAsia="TTB7CF9C5CtCID-WinCharSetFFFF-H" w:hAnsi="Times-Bold" w:cs="Times-Bold"/>
          <w:b/>
          <w:bCs/>
          <w:color w:val="000000"/>
          <w:kern w:val="0"/>
          <w:sz w:val="23"/>
          <w:szCs w:val="23"/>
        </w:rPr>
        <w:t>(</w:t>
      </w:r>
      <w:r w:rsidRPr="00777E93">
        <w:rPr>
          <w:rFonts w:ascii="TT491A9C96tCID-WinCharSetFFFF-H" w:eastAsia="TT491A9C96tCID-WinCharSetFFFF-H" w:cs="TT491A9C96tCID-WinCharSetFFFF-H" w:hint="eastAsia"/>
          <w:b/>
          <w:color w:val="000000"/>
          <w:kern w:val="0"/>
          <w:sz w:val="23"/>
          <w:szCs w:val="23"/>
        </w:rPr>
        <w:t>服務類</w:t>
      </w:r>
      <w:r w:rsidRPr="00777E93">
        <w:rPr>
          <w:rFonts w:ascii="Times-Bold" w:eastAsia="TTB7CF9C5CtCID-WinCharSetFFFF-H" w:hAnsi="Times-Bold" w:cs="Times-Bold"/>
          <w:b/>
          <w:bCs/>
          <w:color w:val="000000"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color w:val="000000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一、校園物理環境之檢視與提報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color w:val="000000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二、資源教室的硬體空間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三、肢體需求學生的移動協助</w:t>
      </w:r>
      <w:proofErr w:type="gramStart"/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或代借圖書</w:t>
      </w:r>
      <w:proofErr w:type="gramEnd"/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color w:val="000000"/>
          <w:kern w:val="0"/>
          <w:sz w:val="23"/>
          <w:szCs w:val="23"/>
        </w:rPr>
      </w:pPr>
    </w:p>
    <w:p w:rsidR="00777E93" w:rsidRPr="00777E93" w:rsidRDefault="00777E93" w:rsidP="00777E93">
      <w:pPr>
        <w:autoSpaceDE w:val="0"/>
        <w:autoSpaceDN w:val="0"/>
        <w:adjustRightInd w:val="0"/>
        <w:rPr>
          <w:rFonts w:ascii="Times-Bold" w:eastAsia="TTB7CF9C5CtCID-WinCharSetFFFF-H" w:hAnsi="Times-Bold" w:cs="Times-Bold"/>
          <w:b/>
          <w:bCs/>
          <w:color w:val="000000"/>
          <w:kern w:val="0"/>
          <w:sz w:val="23"/>
          <w:szCs w:val="23"/>
        </w:rPr>
      </w:pPr>
      <w:r w:rsidRPr="00777E93">
        <w:rPr>
          <w:rFonts w:ascii="TT491A9C96tCID-WinCharSetFFFF-H" w:eastAsia="TT491A9C96tCID-WinCharSetFFFF-H" w:cs="TT491A9C96tCID-WinCharSetFFFF-H" w:hint="eastAsia"/>
          <w:b/>
          <w:color w:val="000000"/>
          <w:kern w:val="0"/>
          <w:sz w:val="23"/>
          <w:szCs w:val="23"/>
        </w:rPr>
        <w:t>貳、心理無障礙</w:t>
      </w:r>
      <w:r w:rsidRPr="00777E93">
        <w:rPr>
          <w:rFonts w:ascii="Times-Bold" w:eastAsia="TTB7CF9C5CtCID-WinCharSetFFFF-H" w:hAnsi="Times-Bold" w:cs="Times-Bold"/>
          <w:b/>
          <w:bCs/>
          <w:color w:val="000000"/>
          <w:kern w:val="0"/>
          <w:sz w:val="23"/>
          <w:szCs w:val="23"/>
        </w:rPr>
        <w:t>(</w:t>
      </w:r>
      <w:r w:rsidRPr="00777E93">
        <w:rPr>
          <w:rFonts w:ascii="TT491A9C96tCID-WinCharSetFFFF-H" w:eastAsia="TT491A9C96tCID-WinCharSetFFFF-H" w:cs="TT491A9C96tCID-WinCharSetFFFF-H" w:hint="eastAsia"/>
          <w:b/>
          <w:color w:val="000000"/>
          <w:kern w:val="0"/>
          <w:sz w:val="23"/>
          <w:szCs w:val="23"/>
        </w:rPr>
        <w:t>活動類</w:t>
      </w:r>
      <w:r w:rsidRPr="00777E93">
        <w:rPr>
          <w:rFonts w:ascii="Times-Bold" w:eastAsia="TTB7CF9C5CtCID-WinCharSetFFFF-H" w:hAnsi="Times-Bold" w:cs="Times-Bold"/>
          <w:b/>
          <w:bCs/>
          <w:color w:val="000000"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color w:val="000000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一、特殊教育宣導說明種子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color w:val="000000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二、社交機會的觸媒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color w:val="000000"/>
          <w:kern w:val="0"/>
          <w:sz w:val="23"/>
          <w:szCs w:val="23"/>
        </w:rPr>
        <w:t>三、對特殊需求的觀察記錄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color w:val="000000"/>
          <w:kern w:val="0"/>
          <w:sz w:val="23"/>
          <w:szCs w:val="23"/>
        </w:rPr>
      </w:pPr>
    </w:p>
    <w:p w:rsidR="00777E93" w:rsidRPr="00777E93" w:rsidRDefault="00777E93" w:rsidP="00777E93">
      <w:pPr>
        <w:autoSpaceDE w:val="0"/>
        <w:autoSpaceDN w:val="0"/>
        <w:adjustRightInd w:val="0"/>
        <w:rPr>
          <w:rFonts w:ascii="Times-Bold" w:eastAsia="TT491A9C96tCID-WinCharSetFFFF-H" w:hAnsi="Times-Bold" w:cs="Times-Bold"/>
          <w:b/>
          <w:bCs/>
          <w:kern w:val="0"/>
          <w:sz w:val="23"/>
          <w:szCs w:val="23"/>
        </w:rPr>
      </w:pPr>
      <w:r w:rsidRPr="00777E93">
        <w:rPr>
          <w:rFonts w:ascii="TT491A9C96tCID-WinCharSetFFFF-H" w:eastAsia="TT491A9C96tCID-WinCharSetFFFF-H" w:cs="TT491A9C96tCID-WinCharSetFFFF-H" w:hint="eastAsia"/>
          <w:b/>
          <w:color w:val="000000"/>
          <w:kern w:val="0"/>
          <w:sz w:val="23"/>
          <w:szCs w:val="23"/>
        </w:rPr>
        <w:t>參</w:t>
      </w:r>
      <w:r w:rsidRPr="00777E93">
        <w:rPr>
          <w:rFonts w:ascii="TT491A9C96tCID-WinCharSetFFFF-H" w:eastAsia="TT491A9C96tCID-WinCharSetFFFF-H" w:cs="TT491A9C96tCID-WinCharSetFFFF-H" w:hint="eastAsia"/>
          <w:b/>
          <w:kern w:val="0"/>
          <w:sz w:val="23"/>
          <w:szCs w:val="23"/>
        </w:rPr>
        <w:t>、學習無障礙</w:t>
      </w:r>
      <w:r w:rsidRPr="00777E93">
        <w:rPr>
          <w:rFonts w:ascii="Times-Bold" w:eastAsia="TT491A9C96tCID-WinCharSetFFFF-H" w:hAnsi="Times-Bold" w:cs="Times-Bold"/>
          <w:b/>
          <w:bCs/>
          <w:kern w:val="0"/>
          <w:sz w:val="23"/>
          <w:szCs w:val="23"/>
        </w:rPr>
        <w:t>(</w:t>
      </w:r>
      <w:r w:rsidRPr="00777E93">
        <w:rPr>
          <w:rFonts w:ascii="TT491A9C96tCID-WinCharSetFFFF-H" w:eastAsia="TT491A9C96tCID-WinCharSetFFFF-H" w:cs="TT491A9C96tCID-WinCharSetFFFF-H" w:hint="eastAsia"/>
          <w:b/>
          <w:kern w:val="0"/>
          <w:sz w:val="23"/>
          <w:szCs w:val="23"/>
        </w:rPr>
        <w:t>學藝類</w:t>
      </w:r>
      <w:r w:rsidRPr="00777E93">
        <w:rPr>
          <w:rFonts w:ascii="Times-Bold" w:eastAsia="TT491A9C96tCID-WinCharSetFFFF-H" w:hAnsi="Times-Bold" w:cs="Times-Bold"/>
          <w:b/>
          <w:bCs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一、同儕指導學習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二、學習策略的發表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三、考古題、筆記蒐集整理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四、學習資源手冊編輯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</w:p>
    <w:p w:rsidR="00777E93" w:rsidRPr="00777E93" w:rsidRDefault="00777E93" w:rsidP="00777E93">
      <w:pPr>
        <w:autoSpaceDE w:val="0"/>
        <w:autoSpaceDN w:val="0"/>
        <w:adjustRightInd w:val="0"/>
        <w:rPr>
          <w:rFonts w:ascii="Times-Bold" w:eastAsia="TT491A9C96tCID-WinCharSetFFFF-H" w:hAnsi="Times-Bold" w:cs="Times-Bold"/>
          <w:b/>
          <w:bCs/>
          <w:kern w:val="0"/>
          <w:sz w:val="23"/>
          <w:szCs w:val="23"/>
        </w:rPr>
      </w:pPr>
      <w:r w:rsidRPr="00777E93">
        <w:rPr>
          <w:rFonts w:ascii="TT491A9C96tCID-WinCharSetFFFF-H" w:eastAsia="TT491A9C96tCID-WinCharSetFFFF-H" w:cs="TT491A9C96tCID-WinCharSetFFFF-H" w:hint="eastAsia"/>
          <w:b/>
          <w:kern w:val="0"/>
          <w:sz w:val="23"/>
          <w:szCs w:val="23"/>
        </w:rPr>
        <w:t>肆、資訊無障礙</w:t>
      </w:r>
      <w:r w:rsidRPr="00777E93">
        <w:rPr>
          <w:rFonts w:ascii="Times-Bold" w:eastAsia="TT491A9C96tCID-WinCharSetFFFF-H" w:hAnsi="Times-Bold" w:cs="Times-Bold"/>
          <w:b/>
          <w:bCs/>
          <w:kern w:val="0"/>
          <w:sz w:val="23"/>
          <w:szCs w:val="23"/>
        </w:rPr>
        <w:t>(</w:t>
      </w:r>
      <w:r w:rsidRPr="00777E93">
        <w:rPr>
          <w:rFonts w:ascii="TT491A9C96tCID-WinCharSetFFFF-H" w:eastAsia="TT491A9C96tCID-WinCharSetFFFF-H" w:cs="TT491A9C96tCID-WinCharSetFFFF-H" w:hint="eastAsia"/>
          <w:b/>
          <w:kern w:val="0"/>
          <w:sz w:val="23"/>
          <w:szCs w:val="23"/>
        </w:rPr>
        <w:t>編輯類</w:t>
      </w:r>
      <w:r w:rsidRPr="00777E93">
        <w:rPr>
          <w:rFonts w:ascii="Times-Bold" w:eastAsia="TT491A9C96tCID-WinCharSetFFFF-H" w:hAnsi="Times-Bold" w:cs="Times-Bold"/>
          <w:b/>
          <w:bCs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一、特教新知的蒐集與整理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二、資源教室的媒體圖書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三、媒介的轉換</w:t>
      </w:r>
      <w:r>
        <w:rPr>
          <w:rFonts w:ascii="TTB7CF9C5CtCID-WinCharSetFFFF-H" w:eastAsia="TTB7CF9C5CtCID-WinCharSetFFFF-H" w:cs="TTB7CF9C5CtCID-WinCharSetFFFF-H"/>
          <w:kern w:val="0"/>
          <w:sz w:val="23"/>
          <w:szCs w:val="23"/>
        </w:rPr>
        <w:t>(</w:t>
      </w:r>
      <w:r>
        <w:rPr>
          <w:rFonts w:ascii="TTB7CF9C5CtCID-WinCharSetFFFF-H" w:eastAsia="TTB7CF9C5CtCID-WinCharSetFFFF-H" w:cs="TTB7CF9C5CtCID-WinCharSetFFFF-H" w:hint="eastAsia"/>
          <w:kern w:val="0"/>
          <w:sz w:val="23"/>
          <w:szCs w:val="23"/>
        </w:rPr>
        <w:t>有聲書錄音、報讀、放大、…等</w:t>
      </w:r>
      <w:r>
        <w:rPr>
          <w:rFonts w:ascii="TTB7CF9C5CtCID-WinCharSetFFFF-H" w:eastAsia="TTB7CF9C5CtCID-WinCharSetFFFF-H" w:cs="TTB7CF9C5CtCID-WinCharSetFFFF-H"/>
          <w:kern w:val="0"/>
          <w:sz w:val="23"/>
          <w:szCs w:val="23"/>
        </w:rPr>
        <w:t>)</w:t>
      </w:r>
    </w:p>
    <w:p w:rsidR="00777E93" w:rsidRDefault="00777E93" w:rsidP="00777E93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 w:val="23"/>
          <w:szCs w:val="23"/>
        </w:rPr>
      </w:pPr>
    </w:p>
    <w:p w:rsidR="00857EDD" w:rsidRPr="00777E93" w:rsidRDefault="00777E93" w:rsidP="00777E93">
      <w:pPr>
        <w:rPr>
          <w:b/>
        </w:rPr>
      </w:pPr>
      <w:r w:rsidRPr="00777E93">
        <w:rPr>
          <w:rFonts w:ascii="TT491A9C96tCID-WinCharSetFFFF-H" w:eastAsia="TT491A9C96tCID-WinCharSetFFFF-H" w:cs="TT491A9C96tCID-WinCharSetFFFF-H" w:hint="eastAsia"/>
          <w:b/>
          <w:kern w:val="0"/>
          <w:sz w:val="23"/>
          <w:szCs w:val="23"/>
        </w:rPr>
        <w:t>伍、其他</w:t>
      </w:r>
    </w:p>
    <w:sectPr w:rsidR="00857EDD" w:rsidRPr="00777E93" w:rsidSect="00857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B7CF9C5CtCID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91A9C96tCID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E93"/>
    <w:rsid w:val="006F61EE"/>
    <w:rsid w:val="00777E93"/>
    <w:rsid w:val="007A02CE"/>
    <w:rsid w:val="00804397"/>
    <w:rsid w:val="0083675B"/>
    <w:rsid w:val="00857EDD"/>
    <w:rsid w:val="00875CF5"/>
    <w:rsid w:val="00C206DE"/>
    <w:rsid w:val="00CC5F7C"/>
    <w:rsid w:val="00D03A85"/>
    <w:rsid w:val="00F34E2A"/>
    <w:rsid w:val="00FC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2017-09-27T02:17:00Z</dcterms:created>
  <dcterms:modified xsi:type="dcterms:W3CDTF">2017-09-27T02:18:00Z</dcterms:modified>
</cp:coreProperties>
</file>